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7D6F" w14:textId="77777777" w:rsidR="00655F0A" w:rsidRPr="00655F0A" w:rsidRDefault="00655F0A" w:rsidP="00655F0A">
      <w:pPr>
        <w:spacing w:before="100" w:beforeAutospacing="1" w:after="100" w:afterAutospacing="1"/>
        <w:ind w:right="1128"/>
        <w:jc w:val="center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</w:pPr>
      <w:r w:rsidRPr="00655F0A"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t>PROCEDURA POSTĘPOWANIA NA WYPADEK WYSTĄPIENIA AGRESYWNYCH ZACHOWAŃ</w:t>
      </w:r>
    </w:p>
    <w:tbl>
      <w:tblPr>
        <w:tblpPr w:leftFromText="141" w:rightFromText="141" w:vertAnchor="text"/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5"/>
      </w:tblGrid>
      <w:tr w:rsidR="00655F0A" w:rsidRPr="00655F0A" w14:paraId="3AD1F284" w14:textId="77777777" w:rsidTr="00655F0A">
        <w:trPr>
          <w:trHeight w:val="30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F0C7" w14:textId="5CA0FD5A" w:rsidR="00655F0A" w:rsidRPr="00655F0A" w:rsidRDefault="00655F0A" w:rsidP="00655F0A">
            <w:pPr>
              <w:ind w:right="1128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Procedura postępowania na wypadek wystąpienia agresywnych zachowań</w:t>
            </w:r>
            <w:r w:rsidRPr="00655F0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br/>
            </w:r>
            <w:r w:rsidRPr="00655F0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lub tzw. fali w Szkole Podstawowej nr 170 w Łodzi</w:t>
            </w:r>
          </w:p>
          <w:p w14:paraId="7FECDA08" w14:textId="4C6ECB4F" w:rsidR="00655F0A" w:rsidRPr="00655F0A" w:rsidRDefault="00655F0A" w:rsidP="00655F0A">
            <w:pPr>
              <w:ind w:right="1128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3C7559A5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PODSTAWA PRAWNA:</w:t>
            </w:r>
          </w:p>
          <w:p w14:paraId="7CFCE8C7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Rozporządzenie Ministra Edukacji Narodowej i Sportu z dnia 28stycznia 2015r. w sprawie szczegółowych form działalności wychowawczej i zapobiegawczej wśród dzieci i młodzieży zagrożonych uzależnieniem</w:t>
            </w:r>
          </w:p>
          <w:p w14:paraId="0D7B1255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Ustawa z dn. 14 grudnia 2017r. Prawo Oświatowe</w:t>
            </w:r>
          </w:p>
          <w:p w14:paraId="457AFA0E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Ustawa z dn. 25 marca 2014r. o postępowaniu w sprawach nieletnich.</w:t>
            </w:r>
          </w:p>
          <w:p w14:paraId="19D7C740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Ustawa z dn. 14 września 2016r.</w:t>
            </w:r>
          </w:p>
          <w:p w14:paraId="0603A5C4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Szkoła przyjmuje działania interwencyjne określone w Krajowym Programie Zapobiegania Niedostosowaniu Społecznemu i Przestępczości wśród Dzieci i Młodzieży uchwalonym przez Radę Ministrów w dniu 13 stycznia 2004 roku i dostosowuje je do własnych potrzeb</w:t>
            </w:r>
          </w:p>
          <w:p w14:paraId="54FAF691" w14:textId="517A7635" w:rsidR="00655F0A" w:rsidRPr="00655F0A" w:rsidRDefault="00655F0A" w:rsidP="00655F0A">
            <w:pPr>
              <w:ind w:right="1128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55F0A" w:rsidRPr="00655F0A" w14:paraId="09336A85" w14:textId="77777777" w:rsidTr="00655F0A">
        <w:trPr>
          <w:trHeight w:val="35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83A1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Zapewnienie bezpieczeństwa fizycznego w szkole na wypadek wystąpienia na terenie szkoły zachowań agresywnych tj. agresji fizycznej i agresji słownej ucznia wobec ucznia lub nauczyciela. </w:t>
            </w:r>
          </w:p>
        </w:tc>
      </w:tr>
      <w:tr w:rsidR="00655F0A" w:rsidRPr="00655F0A" w14:paraId="598A6935" w14:textId="77777777" w:rsidTr="00655F0A">
        <w:trPr>
          <w:trHeight w:val="79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182E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Procedura postępowania jest uruchamiana przez osobę, która zauważyła przedmiotowe zachowanie lub której jej zgłoszono. O stopniu zaawansowania procedury i podejmowanych w niej krokach decyduje: Dyrektor placówki, a w przypadku jego nieobecności wicedyrektor lub pedagog szkolny. </w:t>
            </w:r>
          </w:p>
          <w:p w14:paraId="10CE6877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Czynnościami realizowanymi w trakcie procedury kieruje Dyrektor placówki, wicedyrektor lub osoba przez niego wyznaczona. </w:t>
            </w:r>
          </w:p>
        </w:tc>
      </w:tr>
      <w:tr w:rsidR="00655F0A" w:rsidRPr="00655F0A" w14:paraId="5B37C359" w14:textId="77777777" w:rsidTr="00655F0A">
        <w:trPr>
          <w:trHeight w:val="414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F723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  <w:p w14:paraId="5CFFCE3C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1. Agresja fizyczna </w:t>
            </w:r>
          </w:p>
          <w:p w14:paraId="5C97A970" w14:textId="0A4A250E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>Należy bezzwłocznie podjąć działania mające na celu powstrzymanie i wyeliminowanie tego zjawiska. Obowiązkiem każdego pracownika szkoły, który zaobserwował atak agresji fizycznej lub został o nim poinformowany jest przerwanie tego zachowania. Pracownik szkoły powinien w sposób stanowczy i zdecydowany przekazać uczestnikom agresji, że nie wyraża zgody na takie zachowanie. Należy mówić dobitnie, głośno, stanowczo, używać krótkich komunikatów. W razie potrzeby należy zadbać o uniemożliwienie dalszego kontaktu mi</w:t>
            </w: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>ę</w:t>
            </w: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>dzy uczniami dbając o własne bezpieczeństwo.</w:t>
            </w:r>
          </w:p>
          <w:p w14:paraId="414C1F21" w14:textId="1A52D079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Należy powiadomić pielęgniarkę szkolną (jeśli jest w szkole), pedagoga/psychologa i Dyrektora szkoły oraz powiadomić wychowawcę/ów oraz rodziców (opiekunów prawnych) agresora i ofiary. </w:t>
            </w:r>
          </w:p>
          <w:p w14:paraId="20530EFB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W przypadku zagrożenia życia (stan nieprzytomny) - pielęgniarka, pedagog/psycholog lub Dyrektor szkoły wzywa natychmiast karetkę pogotowia, nawet bez uzyskania zgody rodziców (opiekunów prawnych). </w:t>
            </w:r>
          </w:p>
          <w:p w14:paraId="2D726C6E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Opiekę nad uczniem podczas udzielania pomocy medycznej, ale bez możliwości udzielenia zgody na operację, sprawuje osoba wyznaczona przez Dyrektora szkoły. Decyzję o dalszym leczeniu dziecka podejmują rodzice (opiekunowie prawni) poszkodowanego. </w:t>
            </w:r>
          </w:p>
          <w:p w14:paraId="19B6891C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Pedagog szkolny/psycholog szkolny i wychowawcy klas przeprowadzają rozmowy z rodzicami (opiekunami prawnymi) obydwu stron oraz ze sprawcą i ofiarą. Z rozmów sporządzają notatkę. </w:t>
            </w:r>
          </w:p>
          <w:p w14:paraId="0AB6C626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>Pedagog/psycholog szkolny powinien udzielić pomocy terapeutycznej ofierze przemocy, wskazać, jak należy rodzić sobie w kontaktach z innymi.</w:t>
            </w:r>
          </w:p>
          <w:p w14:paraId="20DC6484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W przypadku agresji fizycznej poczucia bezpieczeństwa i wsparcia wymagają również świadkowie ataku. Należy przeprowadzić rozmowę ze świadkami przemocy, wyjaśnić im pojęcie </w:t>
            </w: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 xml:space="preserve">agresji, przypomnieć normy i zasady reagowania na przemoc, ustalić działania w podobnych przypadkach. </w:t>
            </w:r>
          </w:p>
          <w:p w14:paraId="16732AA5" w14:textId="251908AE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>W przypadku wszczynania kolejnych ataków przez agresora, szkoła kieruje sprawę na Policję, sądu rodzinnego, od postępowania której zależą dalsze losy sprawcy przemocy. Wobec agresora stosuje się konsekwencje przewidziane w statucie i/lub regulaminie szkoły</w:t>
            </w: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</w:tbl>
    <w:p w14:paraId="054E0B25" w14:textId="3E97445C" w:rsidR="00655F0A" w:rsidRPr="00655F0A" w:rsidRDefault="00655F0A" w:rsidP="00655F0A">
      <w:pPr>
        <w:ind w:right="112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lastRenderedPageBreak/>
        <w:t xml:space="preserve">2. </w:t>
      </w:r>
      <w:r w:rsidRPr="00655F0A">
        <w:rPr>
          <w:rFonts w:asciiTheme="majorHAnsi" w:eastAsia="Times New Roman" w:hAnsiTheme="majorHAnsi" w:cstheme="majorHAnsi"/>
          <w:b/>
          <w:bCs/>
          <w:lang w:eastAsia="pl-PL"/>
        </w:rPr>
        <w:t xml:space="preserve">Agresja słowna </w:t>
      </w:r>
    </w:p>
    <w:p w14:paraId="1E0E4DCE" w14:textId="77777777" w:rsidR="00655F0A" w:rsidRPr="00655F0A" w:rsidRDefault="00655F0A" w:rsidP="00655F0A">
      <w:pPr>
        <w:ind w:right="1128"/>
        <w:rPr>
          <w:rFonts w:asciiTheme="majorHAnsi" w:eastAsia="Times New Roman" w:hAnsiTheme="majorHAnsi" w:cstheme="majorHAnsi"/>
          <w:lang w:eastAsia="pl-PL"/>
        </w:rPr>
      </w:pPr>
      <w:r w:rsidRPr="00655F0A">
        <w:rPr>
          <w:rFonts w:asciiTheme="majorHAnsi" w:eastAsia="Times New Roman" w:hAnsiTheme="majorHAnsi" w:cstheme="majorHAnsi"/>
          <w:lang w:eastAsia="pl-PL"/>
        </w:rPr>
        <w:t xml:space="preserve">Należy bezzwłocznie podjąć działania mające na celu powstrzymanie i wyeliminowanie tego zjawiska. </w:t>
      </w:r>
    </w:p>
    <w:p w14:paraId="25CB96A1" w14:textId="77777777" w:rsidR="00655F0A" w:rsidRPr="00655F0A" w:rsidRDefault="00655F0A" w:rsidP="00655F0A">
      <w:pPr>
        <w:ind w:right="1128"/>
        <w:rPr>
          <w:rFonts w:asciiTheme="majorHAnsi" w:eastAsia="Times New Roman" w:hAnsiTheme="majorHAnsi" w:cstheme="majorHAnsi"/>
          <w:lang w:eastAsia="pl-PL"/>
        </w:rPr>
      </w:pPr>
      <w:r w:rsidRPr="00655F0A">
        <w:rPr>
          <w:rFonts w:asciiTheme="majorHAnsi" w:eastAsia="Times New Roman" w:hAnsiTheme="majorHAnsi" w:cstheme="majorHAnsi"/>
          <w:lang w:eastAsia="pl-PL"/>
        </w:rPr>
        <w:t> </w:t>
      </w:r>
    </w:p>
    <w:p w14:paraId="0E5E5A36" w14:textId="77777777" w:rsidR="00655F0A" w:rsidRPr="00655F0A" w:rsidRDefault="00655F0A" w:rsidP="00655F0A">
      <w:pPr>
        <w:ind w:right="1128"/>
        <w:rPr>
          <w:rFonts w:asciiTheme="majorHAnsi" w:eastAsia="Times New Roman" w:hAnsiTheme="majorHAnsi" w:cstheme="majorHAnsi"/>
          <w:lang w:eastAsia="pl-PL"/>
        </w:rPr>
      </w:pPr>
      <w:r w:rsidRPr="00655F0A">
        <w:rPr>
          <w:rFonts w:asciiTheme="majorHAnsi" w:eastAsia="Times New Roman" w:hAnsiTheme="majorHAnsi" w:cstheme="majorHAnsi"/>
          <w:lang w:eastAsia="pl-PL"/>
        </w:rPr>
        <w:t xml:space="preserve">Wychowawca (pedagog lub psycholog) przeprowadza rozmowę z uczniem mającą na celu wyjaśnienie okoliczności zdarzenia. Rozmowę z ofiarą i agresorem należy przeprowadzić osobno. </w:t>
      </w:r>
    </w:p>
    <w:p w14:paraId="54B7742D" w14:textId="77777777" w:rsidR="00655F0A" w:rsidRPr="00655F0A" w:rsidRDefault="00655F0A" w:rsidP="00655F0A">
      <w:pPr>
        <w:ind w:right="1128"/>
        <w:rPr>
          <w:rFonts w:asciiTheme="majorHAnsi" w:eastAsia="Times New Roman" w:hAnsiTheme="majorHAnsi" w:cstheme="majorHAnsi"/>
          <w:lang w:eastAsia="pl-PL"/>
        </w:rPr>
      </w:pPr>
      <w:r w:rsidRPr="00655F0A">
        <w:rPr>
          <w:rFonts w:asciiTheme="majorHAnsi" w:eastAsia="Times New Roman" w:hAnsiTheme="majorHAnsi" w:cstheme="majorHAnsi"/>
          <w:lang w:eastAsia="pl-PL"/>
        </w:rPr>
        <w:t xml:space="preserve">Wychowawca (pedagog/psycholog) przeprowadza rozmowę ze sprawcą i ofiarą w celu ustalenia okoliczności zdarzenia, ustala wraz ze sprawcą formę zadośćuczynienia. </w:t>
      </w:r>
    </w:p>
    <w:p w14:paraId="1CF0C2C8" w14:textId="77777777" w:rsidR="00655F0A" w:rsidRPr="00655F0A" w:rsidRDefault="00655F0A" w:rsidP="00655F0A">
      <w:pPr>
        <w:ind w:right="1128"/>
        <w:rPr>
          <w:rFonts w:asciiTheme="majorHAnsi" w:eastAsia="Times New Roman" w:hAnsiTheme="majorHAnsi" w:cstheme="majorHAnsi"/>
          <w:lang w:eastAsia="pl-PL"/>
        </w:rPr>
      </w:pPr>
      <w:r w:rsidRPr="00655F0A">
        <w:rPr>
          <w:rFonts w:asciiTheme="majorHAnsi" w:eastAsia="Times New Roman" w:hAnsiTheme="majorHAnsi" w:cstheme="majorHAnsi"/>
          <w:lang w:eastAsia="pl-PL"/>
        </w:rPr>
        <w:t xml:space="preserve">O zaistniałym zdarzeniu należy poinformować rodziców/opiekunów prawnych uczestników zdarzenia. </w:t>
      </w:r>
    </w:p>
    <w:p w14:paraId="5B6D43BA" w14:textId="77777777" w:rsidR="00655F0A" w:rsidRPr="00655F0A" w:rsidRDefault="00655F0A" w:rsidP="00655F0A">
      <w:pPr>
        <w:ind w:right="1128"/>
        <w:rPr>
          <w:rFonts w:asciiTheme="majorHAnsi" w:eastAsia="Times New Roman" w:hAnsiTheme="majorHAnsi" w:cstheme="majorHAnsi"/>
          <w:lang w:eastAsia="pl-PL"/>
        </w:rPr>
      </w:pPr>
      <w:r w:rsidRPr="00655F0A">
        <w:rPr>
          <w:rFonts w:asciiTheme="majorHAnsi" w:eastAsia="Times New Roman" w:hAnsiTheme="majorHAnsi" w:cstheme="majorHAnsi"/>
          <w:lang w:eastAsia="pl-PL"/>
        </w:rPr>
        <w:t xml:space="preserve">Pedagog/psycholog szkolny powinien udzielić pomocy terapeutycznej ofierze przemocy, wskazać, jak należy rodzić sobie w kontaktach z innymi, </w:t>
      </w:r>
    </w:p>
    <w:p w14:paraId="09CC24F1" w14:textId="77777777" w:rsidR="00655F0A" w:rsidRPr="00655F0A" w:rsidRDefault="00655F0A" w:rsidP="00655F0A">
      <w:pPr>
        <w:ind w:right="1128"/>
        <w:rPr>
          <w:rFonts w:asciiTheme="majorHAnsi" w:eastAsia="Times New Roman" w:hAnsiTheme="majorHAnsi" w:cstheme="majorHAnsi"/>
          <w:lang w:eastAsia="pl-PL"/>
        </w:rPr>
      </w:pPr>
      <w:r w:rsidRPr="00655F0A">
        <w:rPr>
          <w:rFonts w:asciiTheme="majorHAnsi" w:eastAsia="Times New Roman" w:hAnsiTheme="majorHAnsi" w:cstheme="majorHAnsi"/>
          <w:lang w:eastAsia="pl-PL"/>
        </w:rPr>
        <w:t xml:space="preserve">W przypadku agresji fizycznej poczucia bezpieczeństwa i wsparcia wymagają również świadkowie ataku. Należy przeprowadzić rozmowę ze świadkami przemocy, wyjaśnić im pojęcie agresji, przypomnieć normy i zasady reagowania na przemoc, ustalić działania w podobnych przypadkach. </w:t>
      </w:r>
    </w:p>
    <w:p w14:paraId="77B1FA61" w14:textId="77777777" w:rsidR="00655F0A" w:rsidRPr="00655F0A" w:rsidRDefault="00655F0A" w:rsidP="00655F0A">
      <w:pPr>
        <w:ind w:right="1128"/>
        <w:rPr>
          <w:rFonts w:asciiTheme="majorHAnsi" w:eastAsia="Times New Roman" w:hAnsiTheme="majorHAnsi" w:cstheme="majorHAnsi"/>
          <w:lang w:eastAsia="pl-PL"/>
        </w:rPr>
      </w:pPr>
      <w:r w:rsidRPr="00655F0A">
        <w:rPr>
          <w:rFonts w:asciiTheme="majorHAnsi" w:eastAsia="Times New Roman" w:hAnsiTheme="majorHAnsi" w:cstheme="majorHAnsi"/>
          <w:lang w:eastAsia="pl-PL"/>
        </w:rPr>
        <w:t xml:space="preserve">W poważnych przypadkach np. uzyskania informacji o popełnieniu przestępstwa ściganego z urzędu lub przestępstwa ściganego na wniosek poszkodowanego powiadamiana jest Policja. </w:t>
      </w:r>
    </w:p>
    <w:p w14:paraId="01DF4A5C" w14:textId="77777777" w:rsidR="00655F0A" w:rsidRPr="00655F0A" w:rsidRDefault="00655F0A" w:rsidP="00655F0A">
      <w:pPr>
        <w:ind w:right="1128"/>
        <w:rPr>
          <w:rFonts w:asciiTheme="majorHAnsi" w:eastAsia="Times New Roman" w:hAnsiTheme="majorHAnsi" w:cstheme="majorHAnsi"/>
          <w:lang w:eastAsia="pl-PL"/>
        </w:rPr>
      </w:pPr>
      <w:r w:rsidRPr="00655F0A">
        <w:rPr>
          <w:rFonts w:asciiTheme="majorHAnsi" w:eastAsia="Times New Roman" w:hAnsiTheme="majorHAnsi" w:cstheme="majorHAnsi"/>
          <w:lang w:eastAsia="pl-PL"/>
        </w:rPr>
        <w:t xml:space="preserve">Wobec ucznia przejawiającego zachowania agresywne stosuje się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6429"/>
      </w:tblGrid>
      <w:tr w:rsidR="00655F0A" w:rsidRPr="00655F0A" w14:paraId="076C5F8C" w14:textId="77777777" w:rsidTr="00655F0A">
        <w:trPr>
          <w:trHeight w:val="99"/>
        </w:trPr>
        <w:tc>
          <w:tcPr>
            <w:tcW w:w="8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6D48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konsekwencje przewidziane w statucie szkoły. </w:t>
            </w:r>
          </w:p>
          <w:p w14:paraId="6C515665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655F0A" w:rsidRPr="00655F0A" w14:paraId="10B2116A" w14:textId="77777777" w:rsidTr="00655F0A">
        <w:trPr>
          <w:trHeight w:val="16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4544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Obowiązki pracowników szkoły </w:t>
            </w: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1F84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Należy: </w:t>
            </w:r>
          </w:p>
          <w:p w14:paraId="72A5CE50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zapoznać się z czynnościami realizowanymi w trakcie uruchamiania procedury. </w:t>
            </w:r>
          </w:p>
          <w:p w14:paraId="5DE8B837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 brać udział w treningach i szkoleniach z zakresu stosowania procedury. </w:t>
            </w:r>
          </w:p>
          <w:p w14:paraId="43EFF836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 mieć zapisane numery telefonów osób odpowiedzialnych za uruchomienie procedury </w:t>
            </w:r>
          </w:p>
          <w:p w14:paraId="68120E79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t xml:space="preserve"> znać swoje zadania na wypadek uruchomienia procedury. </w:t>
            </w:r>
          </w:p>
          <w:p w14:paraId="17C23684" w14:textId="77777777" w:rsidR="00655F0A" w:rsidRPr="00655F0A" w:rsidRDefault="00655F0A" w:rsidP="00655F0A">
            <w:pPr>
              <w:ind w:right="1128"/>
              <w:rPr>
                <w:rFonts w:asciiTheme="majorHAnsi" w:eastAsia="Times New Roman" w:hAnsiTheme="majorHAnsi" w:cstheme="majorHAnsi"/>
                <w:lang w:eastAsia="pl-PL"/>
              </w:rPr>
            </w:pPr>
            <w:r w:rsidRPr="00655F0A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 xml:space="preserve"> szkolić uczniów w zakresie postępowania na wypadek uruchomienia procedury. </w:t>
            </w:r>
          </w:p>
        </w:tc>
      </w:tr>
    </w:tbl>
    <w:p w14:paraId="55C9589B" w14:textId="77777777" w:rsidR="001304E4" w:rsidRPr="00655F0A" w:rsidRDefault="001304E4" w:rsidP="00655F0A">
      <w:pPr>
        <w:ind w:right="1128"/>
        <w:rPr>
          <w:rFonts w:asciiTheme="majorHAnsi" w:hAnsiTheme="majorHAnsi" w:cstheme="majorHAnsi"/>
        </w:rPr>
      </w:pPr>
    </w:p>
    <w:sectPr w:rsidR="001304E4" w:rsidRPr="00655F0A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0A"/>
    <w:rsid w:val="001304E4"/>
    <w:rsid w:val="00655F0A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E4B3E"/>
  <w15:chartTrackingRefBased/>
  <w15:docId w15:val="{8C53460B-3449-0B4F-9CB8-AD9ECE17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5F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5F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basedOn w:val="Normalny"/>
    <w:rsid w:val="00655F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2021-03-25T23:51:00Z</dcterms:created>
  <dcterms:modified xsi:type="dcterms:W3CDTF">2021-03-25T23:54:00Z</dcterms:modified>
</cp:coreProperties>
</file>