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5C982" w14:textId="3FCD3962" w:rsidR="00AB0630" w:rsidRPr="00AB0630" w:rsidRDefault="00AB0630" w:rsidP="00AB0630">
      <w:pPr>
        <w:spacing w:before="100" w:beforeAutospacing="1" w:after="100" w:afterAutospacing="1"/>
        <w:jc w:val="center"/>
        <w:outlineLvl w:val="1"/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</w:pPr>
      <w:r w:rsidRPr="00AB0630"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t>PROCEDURA PODEJMOWANIA INTERWENCJI</w:t>
      </w:r>
      <w:r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br/>
      </w:r>
      <w:r w:rsidRPr="00AB0630"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t>W SPRAWIE DZIECKA KRZYWDZONEGO W OKRESIE EPIDEMII</w:t>
      </w:r>
    </w:p>
    <w:p w14:paraId="11B0532D" w14:textId="77777777" w:rsidR="00AB0630" w:rsidRPr="00AB0630" w:rsidRDefault="00AB0630" w:rsidP="00AB0630">
      <w:pPr>
        <w:spacing w:after="160"/>
        <w:rPr>
          <w:rFonts w:asciiTheme="majorHAnsi" w:eastAsia="Times New Roman" w:hAnsiTheme="majorHAnsi" w:cstheme="majorHAnsi"/>
          <w:lang w:eastAsia="pl-PL"/>
        </w:rPr>
      </w:pPr>
      <w:r w:rsidRPr="00AB0630">
        <w:rPr>
          <w:rFonts w:asciiTheme="majorHAnsi" w:eastAsia="Times New Roman" w:hAnsiTheme="majorHAnsi" w:cstheme="majorHAnsi"/>
          <w:lang w:eastAsia="pl-PL"/>
        </w:rPr>
        <w:t> 1. Zdefiniowanie problemu/obawy/podejrzenia dotyczącego krzywdzenia dziecka. Czy jest to, np.: kryzys rodzinny, przeciążenie izolacją, incydent przemocowy, choroba w rodzinie, zły stan psychiczny dziecka, podejrzenie przestępstwa na szkodę dziecka, czyli intencjonalne działania psychiczne lub fizyczne w celu wyrządzenia dziecku krzywdy psychicznej, fizycznej, seksualnej, podejrzenie bezpośredniego zagrożenia życia i zdrowia dziecka.</w:t>
      </w:r>
    </w:p>
    <w:p w14:paraId="34739BBF" w14:textId="77777777" w:rsidR="00AB0630" w:rsidRPr="00AB0630" w:rsidRDefault="00AB0630" w:rsidP="00AB0630">
      <w:pPr>
        <w:spacing w:after="160"/>
        <w:rPr>
          <w:rFonts w:asciiTheme="majorHAnsi" w:eastAsia="Times New Roman" w:hAnsiTheme="majorHAnsi" w:cstheme="majorHAnsi"/>
          <w:lang w:eastAsia="pl-PL"/>
        </w:rPr>
      </w:pPr>
      <w:r w:rsidRPr="00AB0630">
        <w:rPr>
          <w:rFonts w:asciiTheme="majorHAnsi" w:eastAsia="Times New Roman" w:hAnsiTheme="majorHAnsi" w:cstheme="majorHAnsi"/>
          <w:lang w:eastAsia="pl-PL"/>
        </w:rPr>
        <w:t>2. Ustalenie celu działania, np.: nazwanie problemu, kontakt z rodzicem, kontakt z dzieckiem, wskazanie form i źródeł pomocy, podjęcie interwencji.</w:t>
      </w:r>
    </w:p>
    <w:p w14:paraId="522AC348" w14:textId="2C01AE5B" w:rsidR="00AB0630" w:rsidRPr="00AB0630" w:rsidRDefault="00AB0630" w:rsidP="00AB0630">
      <w:pPr>
        <w:spacing w:after="160"/>
        <w:rPr>
          <w:rFonts w:asciiTheme="majorHAnsi" w:eastAsia="Times New Roman" w:hAnsiTheme="majorHAnsi" w:cstheme="majorHAnsi"/>
          <w:lang w:eastAsia="pl-PL"/>
        </w:rPr>
      </w:pPr>
      <w:r w:rsidRPr="00AB0630">
        <w:rPr>
          <w:rFonts w:asciiTheme="majorHAnsi" w:eastAsia="Times New Roman" w:hAnsiTheme="majorHAnsi" w:cstheme="majorHAnsi"/>
          <w:lang w:eastAsia="pl-PL"/>
        </w:rPr>
        <w:t>3. Ustalenie zasobów własnych −</w:t>
      </w:r>
      <w:r>
        <w:rPr>
          <w:rFonts w:asciiTheme="majorHAnsi" w:eastAsia="Times New Roman" w:hAnsiTheme="majorHAnsi" w:cstheme="majorHAnsi"/>
          <w:lang w:eastAsia="pl-PL"/>
        </w:rPr>
        <w:t xml:space="preserve"> </w:t>
      </w:r>
      <w:r w:rsidRPr="00AB0630">
        <w:rPr>
          <w:rFonts w:asciiTheme="majorHAnsi" w:eastAsia="Times New Roman" w:hAnsiTheme="majorHAnsi" w:cstheme="majorHAnsi"/>
          <w:lang w:eastAsia="pl-PL"/>
        </w:rPr>
        <w:t>wykorzystanie tych, którymi w chwili obecnej dysponuje szkoła, np.: rozmowa o sytuacji ze współpracownikami, kontakt z innymi instytucjami, kontakt z innym profesjonalistą, prośba do dziecka/rodzica o kontakt z psychologiem.</w:t>
      </w:r>
    </w:p>
    <w:p w14:paraId="4D927347" w14:textId="77777777" w:rsidR="00AB0630" w:rsidRPr="00AB0630" w:rsidRDefault="00AB0630" w:rsidP="00AB0630">
      <w:pPr>
        <w:spacing w:after="160"/>
        <w:rPr>
          <w:rFonts w:asciiTheme="majorHAnsi" w:eastAsia="Times New Roman" w:hAnsiTheme="majorHAnsi" w:cstheme="majorHAnsi"/>
          <w:lang w:eastAsia="pl-PL"/>
        </w:rPr>
      </w:pPr>
      <w:r w:rsidRPr="00AB0630">
        <w:rPr>
          <w:rFonts w:asciiTheme="majorHAnsi" w:eastAsia="Times New Roman" w:hAnsiTheme="majorHAnsi" w:cstheme="majorHAnsi"/>
          <w:lang w:eastAsia="pl-PL"/>
        </w:rPr>
        <w:t>4. Ustalenie czy instytucje, które dotychczas realizowały zadania z obszaru przeciwdziałania przemocy w rodzinie, mają na czas epidemii dostępną ofertę pomocy świadczonej online lub telefonicznie.</w:t>
      </w:r>
    </w:p>
    <w:p w14:paraId="065D47A2" w14:textId="77777777" w:rsidR="00AB0630" w:rsidRPr="00AB0630" w:rsidRDefault="00AB0630" w:rsidP="00AB0630">
      <w:pPr>
        <w:spacing w:after="160"/>
        <w:rPr>
          <w:rFonts w:asciiTheme="majorHAnsi" w:eastAsia="Times New Roman" w:hAnsiTheme="majorHAnsi" w:cstheme="majorHAnsi"/>
          <w:lang w:eastAsia="pl-PL"/>
        </w:rPr>
      </w:pPr>
      <w:r w:rsidRPr="00AB0630">
        <w:rPr>
          <w:rFonts w:asciiTheme="majorHAnsi" w:eastAsia="Times New Roman" w:hAnsiTheme="majorHAnsi" w:cstheme="majorHAnsi"/>
          <w:lang w:eastAsia="pl-PL"/>
        </w:rPr>
        <w:t xml:space="preserve">5. Ustalenie, jak pracuje Zespół Interdyscyplinarny w gminie/dzielnicy/mieście w okresie epidemii i w jaki sposób można się z nim skontaktować. Tam są aktualne informacje na temat działających dostępnych form pomocy, np.: działających placówek całodobowych. </w:t>
      </w:r>
    </w:p>
    <w:p w14:paraId="4391C75A" w14:textId="77777777" w:rsidR="00AB0630" w:rsidRPr="00AB0630" w:rsidRDefault="00AB0630" w:rsidP="00AB0630">
      <w:pPr>
        <w:spacing w:after="160"/>
        <w:rPr>
          <w:rFonts w:asciiTheme="majorHAnsi" w:eastAsia="Times New Roman" w:hAnsiTheme="majorHAnsi" w:cstheme="majorHAnsi"/>
          <w:lang w:eastAsia="pl-PL"/>
        </w:rPr>
      </w:pPr>
      <w:r w:rsidRPr="00AB0630">
        <w:rPr>
          <w:rFonts w:asciiTheme="majorHAnsi" w:eastAsia="Times New Roman" w:hAnsiTheme="majorHAnsi" w:cstheme="majorHAnsi"/>
          <w:lang w:eastAsia="pl-PL"/>
        </w:rPr>
        <w:t>6. Nawiązanie kontaktu telefonicznego z dzieckiem/rodziną, w której podejrzewane są zachowania o charakterze przemocy.</w:t>
      </w:r>
    </w:p>
    <w:p w14:paraId="4A9995B2" w14:textId="77777777" w:rsidR="00AB0630" w:rsidRPr="00AB0630" w:rsidRDefault="00AB0630" w:rsidP="00AB0630">
      <w:pPr>
        <w:spacing w:after="160"/>
        <w:rPr>
          <w:rFonts w:asciiTheme="majorHAnsi" w:eastAsia="Times New Roman" w:hAnsiTheme="majorHAnsi" w:cstheme="majorHAnsi"/>
          <w:lang w:eastAsia="pl-PL"/>
        </w:rPr>
      </w:pPr>
      <w:r w:rsidRPr="00AB0630">
        <w:rPr>
          <w:rFonts w:asciiTheme="majorHAnsi" w:eastAsia="Times New Roman" w:hAnsiTheme="majorHAnsi" w:cstheme="majorHAnsi"/>
          <w:lang w:eastAsia="pl-PL"/>
        </w:rPr>
        <w:t>7. Zaoferowanie możliwych, dostępnych i ustalonych przez szkołę formy pomocy.</w:t>
      </w:r>
    </w:p>
    <w:p w14:paraId="0110AAE1" w14:textId="77777777" w:rsidR="00AB0630" w:rsidRPr="00AB0630" w:rsidRDefault="00AB0630" w:rsidP="00AB0630">
      <w:pPr>
        <w:spacing w:after="160"/>
        <w:rPr>
          <w:rFonts w:asciiTheme="majorHAnsi" w:eastAsia="Times New Roman" w:hAnsiTheme="majorHAnsi" w:cstheme="majorHAnsi"/>
          <w:lang w:eastAsia="pl-PL"/>
        </w:rPr>
      </w:pPr>
      <w:r w:rsidRPr="00AB0630">
        <w:rPr>
          <w:rFonts w:asciiTheme="majorHAnsi" w:eastAsia="Times New Roman" w:hAnsiTheme="majorHAnsi" w:cstheme="majorHAnsi"/>
          <w:lang w:eastAsia="pl-PL"/>
        </w:rPr>
        <w:t xml:space="preserve">8. W sytuacji, kiedy podejrzewane jest przestępstwo (częste awantury, odgłosy uderzeń, niszczenia sprzętów) skontaktowanie się z ośrodkiem pomocy społecznej. </w:t>
      </w:r>
    </w:p>
    <w:p w14:paraId="77782BB6" w14:textId="77777777" w:rsidR="00AB0630" w:rsidRPr="00AB0630" w:rsidRDefault="00AB0630" w:rsidP="00AB0630">
      <w:pPr>
        <w:spacing w:after="160"/>
        <w:rPr>
          <w:rFonts w:asciiTheme="majorHAnsi" w:eastAsia="Times New Roman" w:hAnsiTheme="majorHAnsi" w:cstheme="majorHAnsi"/>
          <w:lang w:eastAsia="pl-PL"/>
        </w:rPr>
      </w:pPr>
      <w:r w:rsidRPr="00AB0630">
        <w:rPr>
          <w:rFonts w:asciiTheme="majorHAnsi" w:eastAsia="Times New Roman" w:hAnsiTheme="majorHAnsi" w:cstheme="majorHAnsi"/>
          <w:lang w:eastAsia="pl-PL"/>
        </w:rPr>
        <w:t>9. W sytuacji bezpośredniego zagrożenia życia i zdrowia dziecka zgłoszenie podejrzeń na policję lub pod numer 112.</w:t>
      </w:r>
    </w:p>
    <w:p w14:paraId="0D6476E3" w14:textId="77777777" w:rsidR="001304E4" w:rsidRPr="00AB0630" w:rsidRDefault="001304E4">
      <w:pPr>
        <w:rPr>
          <w:rFonts w:asciiTheme="majorHAnsi" w:hAnsiTheme="majorHAnsi" w:cstheme="majorHAnsi"/>
        </w:rPr>
      </w:pPr>
    </w:p>
    <w:sectPr w:rsidR="001304E4" w:rsidRPr="00AB0630" w:rsidSect="00E947A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630"/>
    <w:rsid w:val="001304E4"/>
    <w:rsid w:val="00AB0630"/>
    <w:rsid w:val="00E9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AE0C16"/>
  <w15:chartTrackingRefBased/>
  <w15:docId w15:val="{82A073EE-14A7-B04F-A123-10ACFAA7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B063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B063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B06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2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Duszyński</dc:creator>
  <cp:keywords/>
  <dc:description/>
  <cp:lastModifiedBy>Robert Duszyński</cp:lastModifiedBy>
  <cp:revision>1</cp:revision>
  <dcterms:created xsi:type="dcterms:W3CDTF">2021-03-25T23:19:00Z</dcterms:created>
  <dcterms:modified xsi:type="dcterms:W3CDTF">2021-03-25T23:20:00Z</dcterms:modified>
</cp:coreProperties>
</file>