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F3C1" w14:textId="680A9F4A" w:rsidR="001425C9" w:rsidRPr="001425C9" w:rsidRDefault="001425C9" w:rsidP="001425C9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32"/>
          <w:szCs w:val="32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POLITYKA OCHRONY DZIECI</w:t>
      </w:r>
      <w:r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br/>
      </w:r>
      <w:r w:rsidRPr="001425C9">
        <w:rPr>
          <w:rFonts w:asciiTheme="majorHAnsi" w:eastAsia="Times New Roman" w:hAnsiTheme="majorHAnsi" w:cstheme="majorHAnsi"/>
          <w:b/>
          <w:bCs/>
          <w:sz w:val="32"/>
          <w:szCs w:val="32"/>
          <w:lang w:eastAsia="pl-PL"/>
        </w:rPr>
        <w:t>PRZY SZKOLE PODSTAWOWEJ NR 170 W ŁODZI</w:t>
      </w:r>
    </w:p>
    <w:p w14:paraId="440D17D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Preambuła</w:t>
      </w:r>
    </w:p>
    <w:p w14:paraId="45578B8F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Naczelną zasadą wszystkich działań podejmowanych przez pracowników placówki jest działanie dla dobra dziecka i w jego najlepszym interesie. Pracownik instytucji traktuje dziecko z szacunkiem oraz uwzględnia jego potrzeby. Niedopuszczalne jest stosowanie przez pracownika wobec dziecka przemocy w jakiejkolwiek formie.</w:t>
      </w:r>
    </w:p>
    <w:p w14:paraId="4A91D699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placówki, realizując te cele, działa w ramach obowiązującego prawa, przepisów wewnętrznych danej instytucji oraz swoich koncepcji.</w:t>
      </w:r>
    </w:p>
    <w:p w14:paraId="57E289C4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I</w:t>
      </w:r>
    </w:p>
    <w:p w14:paraId="28CC0A68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Objaśnienie terminów</w:t>
      </w:r>
    </w:p>
    <w:p w14:paraId="36B80854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</w:t>
      </w:r>
    </w:p>
    <w:p w14:paraId="4D246278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Pracownikiem instytucji jest osoba zatrudniona na podstawie umowy o pracę lub umowy zlecenia.</w:t>
      </w:r>
    </w:p>
    <w:p w14:paraId="07E27B46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Dzieckiem jest każda osoba do ukończenia 18 roku życia.</w:t>
      </w:r>
    </w:p>
    <w:p w14:paraId="169FF291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Opiekunem dziecka jest osoba uprawniona do reprezentacji dziecka, w szczególności jego przedstawiciel ustawowy (rodzic/opiekun prawny) lub inna osoba uprawniona do reprezentacji na podstawie przepisów szczególnych lub orzeczenia sądu (w tym: rodzina zastępcza).</w:t>
      </w:r>
    </w:p>
    <w:p w14:paraId="112958C1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Zgoda opiekuna dziecka oznacza zgodę co najmniej jednego z opiekunów dziecka. Jednak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w przypadku braku porozumienia między opiekunami dziecka należy poinformować opiekunów o konieczności rozstrzygnięcia sprawy przez sąd rodzinno-opiekuńczy</w:t>
      </w:r>
    </w:p>
    <w:p w14:paraId="7A3EA0CD" w14:textId="26136CAD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Przez krzywdzenie dziecka należy rozumieć popełnieni czynu zabronionego na szkodę dziecka przez jakąkolwiek osobę, w tym pracownika placówki lub zagrożenie dobra dziecka, w tym jego zaniedbywanie.</w:t>
      </w:r>
    </w:p>
    <w:p w14:paraId="4FABDD9F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 odpowiedzialna za Internet to wyznaczony przez dyrektora instytucji pracownik, sprawujący nadzór nad korzystaniem z Internetu przez dzieci na terenie instytucji oraz nad bezpieczeństwem dzieci w Internecie.</w:t>
      </w:r>
    </w:p>
    <w:p w14:paraId="0F61EE10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 odpowiedzialna za Politykę ochrony dzieci to wyznaczony przez dyrektora instytucji pracownik sprawujący nadzór nad realizacją Polityki ochrony dzieci w instytucji.</w:t>
      </w:r>
    </w:p>
    <w:p w14:paraId="3AF6925C" w14:textId="77777777" w:rsidR="001425C9" w:rsidRPr="001425C9" w:rsidRDefault="001425C9" w:rsidP="001425C9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Daną osobową dziecka jest każda informacja umożliwiająca identyfikację dziecka.</w:t>
      </w:r>
    </w:p>
    <w:p w14:paraId="2059B64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 </w:t>
      </w:r>
    </w:p>
    <w:p w14:paraId="2CB1A57E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II</w:t>
      </w:r>
    </w:p>
    <w:p w14:paraId="3626B05C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Rozpoznawanie i reagowanie na czynniki ryzyka krzywdzenia dzieci</w:t>
      </w:r>
    </w:p>
    <w:p w14:paraId="05488E3F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lastRenderedPageBreak/>
        <w:t>§2</w:t>
      </w:r>
    </w:p>
    <w:p w14:paraId="4B85ABAD" w14:textId="77777777" w:rsidR="001425C9" w:rsidRPr="001425C9" w:rsidRDefault="001425C9" w:rsidP="001425C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Pracownicy placówki posiadają wiedzę i w ramach wykonywanych obowiązków zwracają uwagę na czynniki ryzyka krzywdzenia dzieci.</w:t>
      </w:r>
    </w:p>
    <w:p w14:paraId="6217ECCE" w14:textId="77777777" w:rsidR="001425C9" w:rsidRPr="001425C9" w:rsidRDefault="001425C9" w:rsidP="001425C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przypadku zidentyfikowania czynników ryzyka, pracownicy placówki podejmują rozmowę z rodzicami, przekazując informacje na temat dostępnej oferty wsparcia i motywując ich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do szukania dla siebie pomocy.</w:t>
      </w:r>
    </w:p>
    <w:p w14:paraId="4AE47653" w14:textId="77777777" w:rsidR="001425C9" w:rsidRPr="001425C9" w:rsidRDefault="001425C9" w:rsidP="001425C9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Pracownicy monitorują sytuację i dobrostan dziecka.</w:t>
      </w:r>
    </w:p>
    <w:p w14:paraId="399C1FAD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 </w:t>
      </w:r>
    </w:p>
    <w:p w14:paraId="3577FB4D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III</w:t>
      </w:r>
    </w:p>
    <w:p w14:paraId="56F08F70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Procedury interwencji w przypadku krzywdzenia dziecka</w:t>
      </w:r>
    </w:p>
    <w:p w14:paraId="65BBAD0D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§3</w:t>
      </w:r>
    </w:p>
    <w:p w14:paraId="6BEAC51B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przypadku podjęcia przez pracownika instytucji podejrzenia, że dziecko jest krzywdzone, pracownik ma obowiązek sporządzenia notatki służbowej i przekazanie uzyskanej informacji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(do wyboru) wychowawcy/pedagogowi/psychologowi/dyrektorowi placówki.</w:t>
      </w:r>
    </w:p>
    <w:p w14:paraId="2898808A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§4</w:t>
      </w:r>
    </w:p>
    <w:p w14:paraId="7D87FEFA" w14:textId="77777777" w:rsidR="001425C9" w:rsidRPr="001425C9" w:rsidRDefault="001425C9" w:rsidP="001425C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Pedagog/psycholog wzywa opiekunów dziecka, którego podejrzewa o krzywdzenie oraz informuje ich o podejrzeniu.</w:t>
      </w:r>
    </w:p>
    <w:p w14:paraId="654DBCA5" w14:textId="77777777" w:rsidR="001425C9" w:rsidRPr="001425C9" w:rsidRDefault="001425C9" w:rsidP="001425C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Pedagog/psycholog powinien sporządzić opis sytuacji szkolnej i rodzinnej dziecka na podstawie rozmów z dzieckiem, nauczycielami, wychowawcą i rodzicami oraz plan pomocy dziecku.</w:t>
      </w:r>
    </w:p>
    <w:p w14:paraId="724B01A5" w14:textId="77777777" w:rsidR="001425C9" w:rsidRPr="001425C9" w:rsidRDefault="001425C9" w:rsidP="001425C9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Plan pomocy dziecku powinien zawierać wskazania dotyczące:</w:t>
      </w:r>
    </w:p>
    <w:p w14:paraId="428B12DF" w14:textId="77777777" w:rsidR="001425C9" w:rsidRPr="001425C9" w:rsidRDefault="001425C9" w:rsidP="001425C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podjęcia przez instytucję działań w celu zapewnienia dziecku bezpieczeństwa,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w tym zgłoszenie podejrzenia do odpowiedniej instytucji;</w:t>
      </w:r>
    </w:p>
    <w:p w14:paraId="6C5FDFA2" w14:textId="77777777" w:rsidR="001425C9" w:rsidRPr="001425C9" w:rsidRDefault="001425C9" w:rsidP="001425C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wsparcie, jakie placówka zaoferuje dziecku;</w:t>
      </w:r>
    </w:p>
    <w:p w14:paraId="351335E6" w14:textId="77777777" w:rsidR="001425C9" w:rsidRPr="001425C9" w:rsidRDefault="001425C9" w:rsidP="001425C9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skierowanie dziecka do specjalistycznej placówki pomocy dziecku, jeżeli istnieje taka potrzeba.</w:t>
      </w:r>
    </w:p>
    <w:p w14:paraId="3D078FB2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§5</w:t>
      </w:r>
    </w:p>
    <w:p w14:paraId="66208304" w14:textId="1E83ED55" w:rsidR="001425C9" w:rsidRPr="001425C9" w:rsidRDefault="001425C9" w:rsidP="001425C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przypadku bardziej skomplikowanej (dotyczących wykorzystania seksualnego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oraz znęcania się fizycznego i psychicznego o dużym nasileniu) dyrektor powołuje zespół interdyscyplinarny, w skład</w:t>
      </w:r>
      <w:r w:rsidRPr="001425C9">
        <w:rPr>
          <w:rFonts w:asciiTheme="majorHAnsi" w:eastAsia="Times New Roman" w:hAnsiTheme="majorHAnsi" w:cstheme="majorHAnsi"/>
          <w:lang w:eastAsia="pl-PL"/>
        </w:rPr>
        <w:t>,</w:t>
      </w:r>
      <w:r w:rsidRPr="001425C9">
        <w:rPr>
          <w:rFonts w:asciiTheme="majorHAnsi" w:eastAsia="Times New Roman" w:hAnsiTheme="majorHAnsi" w:cstheme="majorHAnsi"/>
          <w:lang w:eastAsia="pl-PL"/>
        </w:rPr>
        <w:t xml:space="preserve"> którego mogą wejść: pedagog/psycholog, wychowawca dziecka, dyrektor, inni pracownicy mający wiedzę o krzywdzeniu dziecka lub o dziecku (występując dalej jako: zespół interdyscyplinarny).</w:t>
      </w:r>
    </w:p>
    <w:p w14:paraId="084F2B1D" w14:textId="77777777" w:rsidR="001425C9" w:rsidRPr="001425C9" w:rsidRDefault="001425C9" w:rsidP="001425C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Zespół interdyscyplinarny sporządza plan pomocy dziecku, spełniający wymogi określone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w §4 pkt. 3 Polityki, na podstawie opisu sporządzonego przez pedagoga/psychologa szkolnego oraz innych, uzyskanych informacji przez członków zespołu.</w:t>
      </w:r>
    </w:p>
    <w:p w14:paraId="6035B846" w14:textId="77777777" w:rsidR="001425C9" w:rsidRPr="001425C9" w:rsidRDefault="001425C9" w:rsidP="001425C9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lastRenderedPageBreak/>
        <w:t>W przypadku, gdy podejrzenie krzywdzenia zgłosili opiekunowie dziecka, powołanie zespołu jest obligatoryjne. Zespół interdyscyplinarny wzywa opiekunów dziecka na spotkanie wyjaśniające, podczas którego może zaproponować opiekunom zdiagnozowanie zgłaszanego podejrzenia w zewnętrznej, bezstronnej instytucji. Ze spotkania sporządza się protokół.</w:t>
      </w:r>
    </w:p>
    <w:p w14:paraId="07EB2CE0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§6</w:t>
      </w:r>
    </w:p>
    <w:p w14:paraId="64253FE0" w14:textId="77777777" w:rsidR="001425C9" w:rsidRPr="001425C9" w:rsidRDefault="001425C9" w:rsidP="001425C9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Plan pomocy dziecku jest przedstawiony przez pedagoga/psychologa rodzicom/opiekunom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z zaleceniem współpracy przy jego realizacji.</w:t>
      </w:r>
    </w:p>
    <w:p w14:paraId="04105E8D" w14:textId="77777777" w:rsidR="001425C9" w:rsidRPr="001425C9" w:rsidRDefault="001425C9" w:rsidP="001425C9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Pedagog/psycholog informuje rodziców/opiekunów o obowiązku placówki zgłoszenia podejrzenia krzywdzenia dziecka do odpowiedniej instytucji (prokuratora/policji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lub sąd rodzinno-opiekuńczy, lub przewodniczącego zespołu interdyscyplinarnego – procedura „Niebieska Karta”).</w:t>
      </w:r>
    </w:p>
    <w:p w14:paraId="03080977" w14:textId="77777777" w:rsidR="001425C9" w:rsidRPr="001425C9" w:rsidRDefault="001425C9" w:rsidP="001425C9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Po poinformowaniu rodziców przez pedagoga/psychologa – zgodnie z punktem poprzedzającym – dyrektor instytucji składa zawiadomienie o podejrzeniu przestępstwa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do prokuratury/policji lub wniosek o wgląd w sytuację rodziny do Sądu Rejonowego, Wydziału Rodzinnego i Nieletnich, lub przesyła formularz „Niebieska Karta-A”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do przewodniczącego zespołu interdyscyplinarnego.</w:t>
      </w:r>
    </w:p>
    <w:p w14:paraId="665FBD38" w14:textId="77777777" w:rsidR="001425C9" w:rsidRPr="001425C9" w:rsidRDefault="001425C9" w:rsidP="001425C9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Dalszy tok postępowania leży w kompetencjach instytucji wskazanych w punkcie poprzedzającym.</w:t>
      </w:r>
    </w:p>
    <w:p w14:paraId="01EB06E2" w14:textId="77777777" w:rsidR="001425C9" w:rsidRPr="001425C9" w:rsidRDefault="001425C9" w:rsidP="001425C9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przypadku, gdy podejrzenie krzywdzenia zgłosili opiekunowie dziecka, a podejrzenie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to nie zostało potwierdzone, należy o tym fakcie poinformować opiekunów dziecka na piśmie.</w:t>
      </w:r>
    </w:p>
    <w:p w14:paraId="3073C80C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§7</w:t>
      </w:r>
    </w:p>
    <w:p w14:paraId="64CE33D3" w14:textId="77777777" w:rsidR="001425C9" w:rsidRPr="001425C9" w:rsidRDefault="001425C9" w:rsidP="001425C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Z przebiegu interwencji sporządza się kartę interwencji, której wzór stanowi załącznik nr 1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do niniejszej Polityki. Kartę załącza się do akt osobowych dziecka.</w:t>
      </w:r>
    </w:p>
    <w:p w14:paraId="053978B4" w14:textId="5575AD3D" w:rsidR="001425C9" w:rsidRPr="001425C9" w:rsidRDefault="001425C9" w:rsidP="001425C9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Wszyscy pracownicy instytucji i inne osoby, które w związku z wykonywaniem obowiązków służbowych podjęły informację o krzywdzeniu dziecka lub informacje z tym związane,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są zobowiązane do zachowania tych informacji w tajemnicy, wyłączając informacje przekazywane uprawnionym instytucjom w ramach działań interwencyjnych.</w:t>
      </w:r>
    </w:p>
    <w:p w14:paraId="08D84FA9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IV</w:t>
      </w:r>
    </w:p>
    <w:p w14:paraId="6D74B7B2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Zasady ochrony danych osobowych dziecka</w:t>
      </w:r>
    </w:p>
    <w:p w14:paraId="31B8156F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§8</w:t>
      </w:r>
    </w:p>
    <w:p w14:paraId="7E1B2135" w14:textId="77777777" w:rsidR="001425C9" w:rsidRPr="001425C9" w:rsidRDefault="001425C9" w:rsidP="001425C9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Dane osobowe dziecka podlegają ochronie na zasadach określonych w ustawie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z dnia 29 sierpnia 1997 r. o ochronie danych osobowych.</w:t>
      </w:r>
    </w:p>
    <w:p w14:paraId="71D5DEF1" w14:textId="77777777" w:rsidR="001425C9" w:rsidRPr="001425C9" w:rsidRDefault="001425C9" w:rsidP="001425C9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 xml:space="preserve">Pracownik instytucji ma obowiązek zachowania w tajemnicy danych osobowych, które przetwarza oraz zachowania w tajemnicy sposobów zabezpieczenia danych </w:t>
      </w:r>
      <w:r w:rsidRPr="001425C9">
        <w:rPr>
          <w:rFonts w:asciiTheme="majorHAnsi" w:eastAsia="Times New Roman" w:hAnsiTheme="majorHAnsi" w:cstheme="majorHAnsi"/>
          <w:lang w:eastAsia="pl-PL"/>
        </w:rPr>
        <w:lastRenderedPageBreak/>
        <w:t>osobowych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przed nieuprawnionym dostępem.</w:t>
      </w:r>
    </w:p>
    <w:p w14:paraId="34D6CAF2" w14:textId="77777777" w:rsidR="001425C9" w:rsidRPr="001425C9" w:rsidRDefault="001425C9" w:rsidP="001425C9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Dane osobowe dziecka są udostępnione wyłącznie osobom i podmiotom uprawnionym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na podstawie odrębnych przepisów.</w:t>
      </w:r>
    </w:p>
    <w:p w14:paraId="0D6351C9" w14:textId="50F39DF3" w:rsidR="001425C9" w:rsidRPr="001425C9" w:rsidRDefault="001425C9" w:rsidP="001425C9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 jest uprawniony do przetwarzania danych osobowych dziecka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i udostępnienia tych danych w ramach zespołu interdyscyplinarnego, powołanego w trybie ustawy z dnia 29 lipca 2005 r. o przeciwdziałania przemocy w rodzinie.</w:t>
      </w:r>
    </w:p>
    <w:p w14:paraId="364553BA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§9</w:t>
      </w:r>
    </w:p>
    <w:p w14:paraId="1CA9D9E5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 może wykorzystać informacje o dziecku w celach szkoleniowych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lub edukacyjnych wyłącznie z zachowaniem aminowości dziecka oraz w sposób uniemożliwiający identyfikację dziecka.</w:t>
      </w:r>
    </w:p>
    <w:p w14:paraId="3B18D91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§10</w:t>
      </w:r>
    </w:p>
    <w:p w14:paraId="434C47D4" w14:textId="77777777" w:rsidR="001425C9" w:rsidRPr="001425C9" w:rsidRDefault="001425C9" w:rsidP="001425C9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 nie udostępnia przedstawicielom mediów informacji o dziecku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ani jego opiekunie.</w:t>
      </w:r>
    </w:p>
    <w:p w14:paraId="606C6402" w14:textId="77777777" w:rsidR="001425C9" w:rsidRPr="001425C9" w:rsidRDefault="001425C9" w:rsidP="001425C9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instytucji, w wyjątkowych i uzasadnionych sytuacjach, może skontaktować się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z opiekunem dziecka i zapytać go o zgodę na podanie jego danych kontaktowych przedstawicielom mediów. W przypadku wyrażenia zgody, pracownik instytucji podaje przedstawicielowi mediów dane kontaktowe do opiekuna dziecka.</w:t>
      </w:r>
    </w:p>
    <w:p w14:paraId="39459252" w14:textId="77777777" w:rsidR="001425C9" w:rsidRPr="001425C9" w:rsidRDefault="001425C9" w:rsidP="001425C9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 nie kontaktuje się przedstawicieli mediów z dzieckiem.</w:t>
      </w:r>
    </w:p>
    <w:p w14:paraId="3D0B155A" w14:textId="77777777" w:rsidR="001425C9" w:rsidRPr="001425C9" w:rsidRDefault="001425C9" w:rsidP="001425C9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 xml:space="preserve">Pracownik instytucji nie wypowiada się w kontakcie z przedstawicielem mediów o sprawie dziecka lub jego opiekunów. Zakaz ten dotyczy także sytuacji, gdy pracownik instytucji jest przeświadczony, że </w:t>
      </w:r>
      <w:proofErr w:type="spellStart"/>
      <w:r w:rsidRPr="001425C9">
        <w:rPr>
          <w:rFonts w:asciiTheme="majorHAnsi" w:eastAsia="Times New Roman" w:hAnsiTheme="majorHAnsi" w:cstheme="majorHAnsi"/>
          <w:lang w:eastAsia="pl-PL"/>
        </w:rPr>
        <w:t>jgo</w:t>
      </w:r>
      <w:proofErr w:type="spellEnd"/>
      <w:r w:rsidRPr="001425C9">
        <w:rPr>
          <w:rFonts w:asciiTheme="majorHAnsi" w:eastAsia="Times New Roman" w:hAnsiTheme="majorHAnsi" w:cstheme="majorHAnsi"/>
          <w:lang w:eastAsia="pl-PL"/>
        </w:rPr>
        <w:t xml:space="preserve"> wypowiedź nie jest w żaden sposób utrwalana.</w:t>
      </w:r>
    </w:p>
    <w:p w14:paraId="6D3EF50F" w14:textId="77777777" w:rsidR="001425C9" w:rsidRPr="001425C9" w:rsidRDefault="001425C9" w:rsidP="001425C9">
      <w:pPr>
        <w:numPr>
          <w:ilvl w:val="0"/>
          <w:numId w:val="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 instytucji, w wyjątkowych i uzasadnionych sytuacjach, może wypowiedzieć się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z kontakcie z przedstawicielem mediów o sprawie dziecka Lu jego opiekuna – po wyrażeniu pisemnej zgody przez opiekuna dziecka.</w:t>
      </w:r>
    </w:p>
    <w:p w14:paraId="234C38B6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§11</w:t>
      </w:r>
    </w:p>
    <w:p w14:paraId="3E286620" w14:textId="77777777" w:rsidR="001425C9" w:rsidRPr="001425C9" w:rsidRDefault="001425C9" w:rsidP="001425C9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celu realizacji materiału medialnego można udostępnić mediom wybrane pomieszczenia instytucji. Decyzję w sprawie udostępnienia pomieszczenia podejmuje dyrektor.</w:t>
      </w:r>
    </w:p>
    <w:p w14:paraId="477F2B42" w14:textId="508DD9B9" w:rsidR="001425C9" w:rsidRPr="001425C9" w:rsidRDefault="001425C9" w:rsidP="001425C9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Dyrektor placówki, podejmując decyzję, o której mowa w punkcie poprzedzającym, poleca sekretariatowi placówki przygotować wybrane pomieszczenie instytucji w celu realizacji materiału medialnego w taki sposób, by uniemożliwić filmowanie przebywających na terenie instytucji dzieci. </w:t>
      </w:r>
    </w:p>
    <w:p w14:paraId="74AB6B20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V</w:t>
      </w:r>
    </w:p>
    <w:p w14:paraId="6F3996E5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Zasady ochrony wizerunku dziecka</w:t>
      </w:r>
    </w:p>
    <w:p w14:paraId="0F5EBB2B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§12</w:t>
      </w:r>
    </w:p>
    <w:p w14:paraId="403F0A5B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lastRenderedPageBreak/>
        <w:t>Instytucja, uznając prawo dziecka do prywatności i ochrony dóbr osobistych, zapewnia ochronę wizerunku dziecka.</w:t>
      </w:r>
    </w:p>
    <w:p w14:paraId="4D7D259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§13</w:t>
      </w:r>
    </w:p>
    <w:p w14:paraId="551703B7" w14:textId="77777777" w:rsidR="001425C9" w:rsidRPr="001425C9" w:rsidRDefault="001425C9" w:rsidP="001425C9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Pracownikowi instytucji nie wolno umożliwiać przedstawicielom mediów utrwalania wizerunku dziecka (filmowanie, fotografowanie, nagrywanie głosu dziecka) na terenie instytucji bez pisemnej zgody opiekuna dziecka.</w:t>
      </w:r>
    </w:p>
    <w:p w14:paraId="6EF66DBA" w14:textId="77777777" w:rsidR="001425C9" w:rsidRPr="001425C9" w:rsidRDefault="001425C9" w:rsidP="001425C9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celu uzyskania zgody opiekuna dziecka na utrwalanie wizerunku dziecka, pracownik instytucji może skontaktować się z opiekunem dziecka i ustalić procedurę uzyskania zgody. Niedopuszczalne jest podanie przedstawicielowi mediów danych kontaktowych do opiekuna dziecka – bez wiedzy i zgody tego opiekuna.</w:t>
      </w:r>
    </w:p>
    <w:p w14:paraId="7EDC6823" w14:textId="77777777" w:rsidR="001425C9" w:rsidRPr="001425C9" w:rsidRDefault="001425C9" w:rsidP="001425C9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Jeżeli wizerunek dziecka stanowi jedynie szczegół całości, takiej jak zgromadzenie, krajobraz, publiczna impreza, zgoda opiekunów na utrwalanie wizerunku dziecka nie jest wymagana).</w:t>
      </w:r>
    </w:p>
    <w:p w14:paraId="6893F262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§14</w:t>
      </w:r>
    </w:p>
    <w:p w14:paraId="0EC69A8E" w14:textId="77777777" w:rsidR="001425C9" w:rsidRPr="001425C9" w:rsidRDefault="001425C9" w:rsidP="001425C9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Upublicznianie przez pracownika instytucji wizerunku dziecka utrwalonego w jakiejkolwiek formie (fotografia, nagranie audio-wideo) wymaga pisemnej zgody opiekuna dziecka.</w:t>
      </w:r>
    </w:p>
    <w:p w14:paraId="24C28886" w14:textId="1C5A6E2A" w:rsidR="001425C9" w:rsidRPr="001425C9" w:rsidRDefault="001425C9" w:rsidP="001425C9">
      <w:pPr>
        <w:numPr>
          <w:ilvl w:val="0"/>
          <w:numId w:val="1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Przed utrwaleniem wizerunku dziecka należy dziecko oraz opiekuna poinformować o tym, gdzie będzie umieszczony zarejestrowany wizerunek i w jakim kontekście będzie wykorzystywany (np. że umieszczony zostanie na stronie www.youtube.pl w celach promocyjnych). </w:t>
      </w:r>
    </w:p>
    <w:p w14:paraId="55FC4EBA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VI</w:t>
      </w:r>
    </w:p>
    <w:p w14:paraId="4B650B70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Zasady dostępu dzieci do Internetu</w:t>
      </w:r>
    </w:p>
    <w:p w14:paraId="7E74A7AB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§15</w:t>
      </w:r>
    </w:p>
    <w:p w14:paraId="5C513F1C" w14:textId="77777777" w:rsidR="001425C9" w:rsidRPr="001425C9" w:rsidRDefault="001425C9" w:rsidP="001425C9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Instytucja, zapewniając dzieciom do Internetu, jest zobowiązana podejmować działania zabezpieczające dzieci przed dostępem do treści, które mogą stanowić zagrożenie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dla ich prawidłowego rozwoju; w szczególności należy zainstalować i aktualizować oprogramowania zabezpieczające.</w:t>
      </w:r>
    </w:p>
    <w:p w14:paraId="33EEF5E8" w14:textId="77777777" w:rsidR="001425C9" w:rsidRPr="001425C9" w:rsidRDefault="001425C9" w:rsidP="001425C9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Na terenie instytucji dostęp dziecka do Internetu jest możliwy:</w:t>
      </w:r>
    </w:p>
    <w:p w14:paraId="715C8BDC" w14:textId="77777777" w:rsidR="001425C9" w:rsidRPr="001425C9" w:rsidRDefault="001425C9" w:rsidP="001425C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pod nadzorem pracownika szkoły na zajęciach komputerowych lub</w:t>
      </w:r>
    </w:p>
    <w:p w14:paraId="066E7B2D" w14:textId="77777777" w:rsidR="001425C9" w:rsidRPr="001425C9" w:rsidRDefault="001425C9" w:rsidP="001425C9">
      <w:pPr>
        <w:numPr>
          <w:ilvl w:val="0"/>
          <w:numId w:val="1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bez nadzoru nauczyciela – na przeznaczonych do tego komputerach, znajdujących się na terenie instytucji (dostęp swobodny).</w:t>
      </w:r>
    </w:p>
    <w:p w14:paraId="57781163" w14:textId="77777777" w:rsidR="001425C9" w:rsidRPr="001425C9" w:rsidRDefault="001425C9" w:rsidP="001425C9">
      <w:pPr>
        <w:numPr>
          <w:ilvl w:val="0"/>
          <w:numId w:val="1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przypadku dostępu realizowanego pod nadzorem pracownika instytucji, pracownik instytucji ma obowiązek informowania dzieci o zasadach bezpiecznego korzystania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z Internetu. Pracownik instytucji czuwa także nad bezpieczeństwem korzystania z Internetu przez dzieci podczas lekcji.</w:t>
      </w:r>
    </w:p>
    <w:p w14:paraId="343FEAF7" w14:textId="77777777" w:rsidR="001425C9" w:rsidRPr="001425C9" w:rsidRDefault="001425C9" w:rsidP="001425C9">
      <w:pPr>
        <w:numPr>
          <w:ilvl w:val="0"/>
          <w:numId w:val="1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lastRenderedPageBreak/>
        <w:t>Instytucja zapewnia stały dostęp do materiałów edukacyjnych, dotyczących bezpieczeństwa korzystania z Internetu, przy komputerach, z których możliwy jest dostęp swobodny.</w:t>
      </w:r>
    </w:p>
    <w:p w14:paraId="1325E41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§16</w:t>
      </w:r>
    </w:p>
    <w:p w14:paraId="2FAB2DF4" w14:textId="77777777" w:rsidR="001425C9" w:rsidRPr="001425C9" w:rsidRDefault="001425C9" w:rsidP="001425C9">
      <w:pPr>
        <w:numPr>
          <w:ilvl w:val="0"/>
          <w:numId w:val="17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 odpowiedzialna za stanowiska komputerowe i Internet przydziela każdemu dziecku login i hasło, umożliwiające korzystanie z wyznaczonego stanowiska komputerowego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i Internetu na terenie instytucji. Pracownik informuje dziecko o konieczności zachowania loginu i hasła w tajemnicy.</w:t>
      </w:r>
    </w:p>
    <w:p w14:paraId="550EB1F2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§17</w:t>
      </w:r>
    </w:p>
    <w:p w14:paraId="2FCD759E" w14:textId="77777777" w:rsidR="001425C9" w:rsidRPr="001425C9" w:rsidRDefault="001425C9" w:rsidP="001425C9">
      <w:pPr>
        <w:numPr>
          <w:ilvl w:val="0"/>
          <w:numId w:val="18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 odpowiedzialna za Internet zapewnia na wszystkich komputerach z dostępem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do Internetu na terenie placówki zainstalowane i aktualizowane:</w:t>
      </w:r>
    </w:p>
    <w:p w14:paraId="78260D08" w14:textId="77777777" w:rsidR="001425C9" w:rsidRPr="001425C9" w:rsidRDefault="001425C9" w:rsidP="001425C9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oprogramowanie monitorujące korzystanie przez dzieci z Internetu,</w:t>
      </w:r>
    </w:p>
    <w:p w14:paraId="66CED58E" w14:textId="77777777" w:rsidR="001425C9" w:rsidRPr="001425C9" w:rsidRDefault="001425C9" w:rsidP="001425C9">
      <w:pPr>
        <w:numPr>
          <w:ilvl w:val="0"/>
          <w:numId w:val="19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oprogramowanie antywirusowe.</w:t>
      </w:r>
    </w:p>
    <w:p w14:paraId="27E386EC" w14:textId="77777777" w:rsidR="001425C9" w:rsidRPr="001425C9" w:rsidRDefault="001425C9" w:rsidP="001425C9">
      <w:pPr>
        <w:numPr>
          <w:ilvl w:val="0"/>
          <w:numId w:val="20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Wymienione w pkt. 1 niniejszego paragrafu oprogramowania są aktualizowane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przez wyznaczonego pracownika instytucji przynajmniej raz w miesiącu.</w:t>
      </w:r>
    </w:p>
    <w:p w14:paraId="5EBBD982" w14:textId="77777777" w:rsidR="001425C9" w:rsidRPr="001425C9" w:rsidRDefault="001425C9" w:rsidP="001425C9">
      <w:pPr>
        <w:numPr>
          <w:ilvl w:val="0"/>
          <w:numId w:val="21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Wyznaczony pracownik instytucji przynajmniej raz w miesiącu sprawdza,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czy na komputerach z dostępem do Internetu nie znajdują się niebezpieczne treści.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W przypadku znalezienia niebezpiecznych treści, wyznaczony pracownik placówki ustala,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kto korzystał z komputera w czasie ich wprowadzenia.</w:t>
      </w:r>
    </w:p>
    <w:p w14:paraId="67943EE5" w14:textId="77777777" w:rsidR="001425C9" w:rsidRPr="001425C9" w:rsidRDefault="001425C9" w:rsidP="001425C9">
      <w:pPr>
        <w:numPr>
          <w:ilvl w:val="0"/>
          <w:numId w:val="22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Informację o dziecku, które korzystał z komputera w czasie wprowadzenia niebezpiecznych treści, wyznaczony pracownik instytucji przekazuje pedagogowi/psychologowi.</w:t>
      </w:r>
    </w:p>
    <w:p w14:paraId="3D3DBBE5" w14:textId="77777777" w:rsidR="001425C9" w:rsidRPr="001425C9" w:rsidRDefault="001425C9" w:rsidP="001425C9">
      <w:pPr>
        <w:numPr>
          <w:ilvl w:val="0"/>
          <w:numId w:val="23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Pedagog/psycholog przeprowadza z dzieckiem, o którym mowa w punktach poprzedzających, rozmowę na temat bezpieczeństwa w Internecie.</w:t>
      </w:r>
    </w:p>
    <w:p w14:paraId="29D16E4E" w14:textId="7CDF485B" w:rsidR="001425C9" w:rsidRPr="001425C9" w:rsidRDefault="001425C9" w:rsidP="001425C9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Jeżeli w wyniku przeprowadzonej rozmowy psycholog/pedagog uzyska informacje, że dziecko jest krzywdzone, podejmuje działania opisane w rozdziale II niniejszej Polityki. </w:t>
      </w:r>
    </w:p>
    <w:p w14:paraId="62815E28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VII</w:t>
      </w:r>
    </w:p>
    <w:p w14:paraId="18060ABC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Monitoring stosowania Polityki</w:t>
      </w:r>
    </w:p>
    <w:p w14:paraId="3AD69ED8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§18</w:t>
      </w:r>
    </w:p>
    <w:p w14:paraId="5698A86C" w14:textId="77777777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Dyrektor placówki wyznacza jako koordynatora Polityki ochrony dzieci w szkole p. Małgorzatę Wójciak.</w:t>
      </w:r>
    </w:p>
    <w:p w14:paraId="39821CEA" w14:textId="77777777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lastRenderedPageBreak/>
        <w:t>Osoba, o której mowa w punkcie poprzedzającym, jest odpowiedzialna za monitorowanie realizacji Polityki, za reagowanie na sygnały naruszenia Polityki oraz za proponowaniem zmian w Polityce.</w:t>
      </w:r>
    </w:p>
    <w:p w14:paraId="4F9C0324" w14:textId="77777777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Osoba, o której mowa w pkt. 1 niniejszego paragrafu, przeprowadza wśród pracowników szkoły, raz na 6 miesięcy, ankietę monitorującą poziom realizacji Polityki. Wzór ankiety stanowi załącznik nr 2 do niniejszej Polityki.</w:t>
      </w:r>
    </w:p>
    <w:p w14:paraId="2F315685" w14:textId="77777777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W ankiecie pracownicy szkoły mogą proponować zmiany Polityki oraz wskazywać naruszenia Polityki w instytucji.</w:t>
      </w:r>
    </w:p>
    <w:p w14:paraId="12D0E903" w14:textId="77777777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Osoba, o której mowa w pkt. 1 niniejszego paragrafu, dokonuje opracowania wypełnionych przez pracowników instytucji ankiet. Sporządza na tej podstawie raport z monitoringu, który następnie przekazuje dyrektorowi placówki.</w:t>
      </w:r>
    </w:p>
    <w:p w14:paraId="3C5702D0" w14:textId="54188BC6" w:rsidR="001425C9" w:rsidRPr="001425C9" w:rsidRDefault="001425C9" w:rsidP="001425C9">
      <w:pPr>
        <w:numPr>
          <w:ilvl w:val="0"/>
          <w:numId w:val="25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Dyrektor wprowadza do Polityki niezbędne zmiany i ogłasza pracownikom szkoły nowe brzmienie Polityki. </w:t>
      </w:r>
    </w:p>
    <w:p w14:paraId="7113BB8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Rozdział VIII</w:t>
      </w:r>
    </w:p>
    <w:p w14:paraId="1D0D2AD1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Przepisy końcowe</w:t>
      </w:r>
    </w:p>
    <w:p w14:paraId="1D305D95" w14:textId="77777777" w:rsidR="001425C9" w:rsidRPr="001425C9" w:rsidRDefault="001425C9" w:rsidP="001425C9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b/>
          <w:bCs/>
          <w:lang w:eastAsia="pl-PL"/>
        </w:rPr>
        <w:t>§19</w:t>
      </w:r>
    </w:p>
    <w:p w14:paraId="6382E5CF" w14:textId="77777777" w:rsidR="001425C9" w:rsidRPr="001425C9" w:rsidRDefault="001425C9" w:rsidP="001425C9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Polityka wchodzi w życie z dniem jej ogłoszenia.</w:t>
      </w:r>
    </w:p>
    <w:p w14:paraId="2FB71762" w14:textId="77777777" w:rsidR="001425C9" w:rsidRPr="001425C9" w:rsidRDefault="001425C9" w:rsidP="001425C9">
      <w:pPr>
        <w:numPr>
          <w:ilvl w:val="0"/>
          <w:numId w:val="26"/>
        </w:numPr>
        <w:spacing w:before="100" w:beforeAutospacing="1" w:after="100" w:afterAutospacing="1"/>
        <w:rPr>
          <w:rFonts w:asciiTheme="majorHAnsi" w:eastAsia="Times New Roman" w:hAnsiTheme="majorHAnsi" w:cstheme="majorHAnsi"/>
          <w:lang w:eastAsia="pl-PL"/>
        </w:rPr>
      </w:pPr>
      <w:r w:rsidRPr="001425C9">
        <w:rPr>
          <w:rFonts w:asciiTheme="majorHAnsi" w:eastAsia="Times New Roman" w:hAnsiTheme="majorHAnsi" w:cstheme="majorHAnsi"/>
          <w:lang w:eastAsia="pl-PL"/>
        </w:rPr>
        <w:t>Ogłoszenie następuje w sposób dostępny dla pracowników instytucji, w szczególności</w:t>
      </w:r>
      <w:r w:rsidRPr="001425C9">
        <w:rPr>
          <w:rFonts w:asciiTheme="majorHAnsi" w:eastAsia="Times New Roman" w:hAnsiTheme="majorHAnsi" w:cstheme="majorHAnsi"/>
          <w:lang w:eastAsia="pl-PL"/>
        </w:rPr>
        <w:br/>
        <w:t>poprzez wywieszenie w miejscu ogłoszeń dla pracowników lub poprzez przesłanie jej tekstu drogą elektroniczną.</w:t>
      </w:r>
    </w:p>
    <w:p w14:paraId="512C2588" w14:textId="77777777" w:rsidR="001304E4" w:rsidRPr="001425C9" w:rsidRDefault="001304E4" w:rsidP="001425C9">
      <w:pPr>
        <w:rPr>
          <w:rFonts w:asciiTheme="majorHAnsi" w:hAnsiTheme="majorHAnsi" w:cstheme="majorHAnsi"/>
        </w:rPr>
      </w:pPr>
    </w:p>
    <w:sectPr w:rsidR="001304E4" w:rsidRPr="001425C9" w:rsidSect="00E947A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92F15" w14:textId="77777777" w:rsidR="001144CC" w:rsidRDefault="001144CC" w:rsidP="00BD7B9B">
      <w:r>
        <w:separator/>
      </w:r>
    </w:p>
  </w:endnote>
  <w:endnote w:type="continuationSeparator" w:id="0">
    <w:p w14:paraId="76426093" w14:textId="77777777" w:rsidR="001144CC" w:rsidRDefault="001144CC" w:rsidP="00BD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134755224"/>
      <w:docPartObj>
        <w:docPartGallery w:val="Page Numbers (Bottom of Page)"/>
        <w:docPartUnique/>
      </w:docPartObj>
    </w:sdtPr>
    <w:sdtContent>
      <w:p w14:paraId="11AEF767" w14:textId="7D0E1F3E" w:rsidR="00BD7B9B" w:rsidRDefault="00BD7B9B" w:rsidP="007055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0BB04AC" w14:textId="77777777" w:rsidR="00BD7B9B" w:rsidRDefault="00BD7B9B" w:rsidP="00BD7B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89462527"/>
      <w:docPartObj>
        <w:docPartGallery w:val="Page Numbers (Bottom of Page)"/>
        <w:docPartUnique/>
      </w:docPartObj>
    </w:sdtPr>
    <w:sdtContent>
      <w:p w14:paraId="14ABDFD5" w14:textId="0CC7FDFE" w:rsidR="00BD7B9B" w:rsidRDefault="00BD7B9B" w:rsidP="007055F1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91423BC" w14:textId="77777777" w:rsidR="00BD7B9B" w:rsidRDefault="00BD7B9B" w:rsidP="00BD7B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2CDD" w14:textId="77777777" w:rsidR="001144CC" w:rsidRDefault="001144CC" w:rsidP="00BD7B9B">
      <w:r>
        <w:separator/>
      </w:r>
    </w:p>
  </w:footnote>
  <w:footnote w:type="continuationSeparator" w:id="0">
    <w:p w14:paraId="65AB4975" w14:textId="77777777" w:rsidR="001144CC" w:rsidRDefault="001144CC" w:rsidP="00BD7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1CE6"/>
    <w:multiLevelType w:val="multilevel"/>
    <w:tmpl w:val="B0BE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710C5"/>
    <w:multiLevelType w:val="multilevel"/>
    <w:tmpl w:val="2102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802AD"/>
    <w:multiLevelType w:val="multilevel"/>
    <w:tmpl w:val="AFE6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5097F"/>
    <w:multiLevelType w:val="multilevel"/>
    <w:tmpl w:val="DDEC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1A5F67"/>
    <w:multiLevelType w:val="multilevel"/>
    <w:tmpl w:val="92F8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F346D"/>
    <w:multiLevelType w:val="multilevel"/>
    <w:tmpl w:val="D8222F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E740B"/>
    <w:multiLevelType w:val="multilevel"/>
    <w:tmpl w:val="4A18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245DAC"/>
    <w:multiLevelType w:val="multilevel"/>
    <w:tmpl w:val="A4A2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312271"/>
    <w:multiLevelType w:val="multilevel"/>
    <w:tmpl w:val="E430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9683F"/>
    <w:multiLevelType w:val="multilevel"/>
    <w:tmpl w:val="1582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83E47"/>
    <w:multiLevelType w:val="multilevel"/>
    <w:tmpl w:val="D58E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B5E6D"/>
    <w:multiLevelType w:val="multilevel"/>
    <w:tmpl w:val="7E1C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640780"/>
    <w:multiLevelType w:val="multilevel"/>
    <w:tmpl w:val="CF928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B12A6"/>
    <w:multiLevelType w:val="multilevel"/>
    <w:tmpl w:val="38CC6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28665F"/>
    <w:multiLevelType w:val="multilevel"/>
    <w:tmpl w:val="1E2288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755B4"/>
    <w:multiLevelType w:val="multilevel"/>
    <w:tmpl w:val="5616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FB24BC"/>
    <w:multiLevelType w:val="multilevel"/>
    <w:tmpl w:val="E9145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806839"/>
    <w:multiLevelType w:val="multilevel"/>
    <w:tmpl w:val="6696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F748DD"/>
    <w:multiLevelType w:val="multilevel"/>
    <w:tmpl w:val="F6E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C97604"/>
    <w:multiLevelType w:val="multilevel"/>
    <w:tmpl w:val="72A8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D2AC9"/>
    <w:multiLevelType w:val="multilevel"/>
    <w:tmpl w:val="47B2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6"/>
  </w:num>
  <w:num w:numId="9">
    <w:abstractNumId w:val="20"/>
  </w:num>
  <w:num w:numId="10">
    <w:abstractNumId w:val="18"/>
  </w:num>
  <w:num w:numId="11">
    <w:abstractNumId w:val="19"/>
  </w:num>
  <w:num w:numId="12">
    <w:abstractNumId w:val="11"/>
  </w:num>
  <w:num w:numId="13">
    <w:abstractNumId w:val="13"/>
  </w:num>
  <w:num w:numId="14">
    <w:abstractNumId w:val="5"/>
  </w:num>
  <w:num w:numId="15">
    <w:abstractNumId w:val="17"/>
    <w:lvlOverride w:ilvl="0">
      <w:startOverride w:val="3"/>
    </w:lvlOverride>
  </w:num>
  <w:num w:numId="16">
    <w:abstractNumId w:val="17"/>
    <w:lvlOverride w:ilvl="0">
      <w:startOverride w:val="4"/>
    </w:lvlOverride>
  </w:num>
  <w:num w:numId="17">
    <w:abstractNumId w:val="1"/>
  </w:num>
  <w:num w:numId="18">
    <w:abstractNumId w:val="9"/>
  </w:num>
  <w:num w:numId="19">
    <w:abstractNumId w:val="16"/>
  </w:num>
  <w:num w:numId="20">
    <w:abstractNumId w:val="3"/>
    <w:lvlOverride w:ilvl="0">
      <w:startOverride w:val="2"/>
    </w:lvlOverride>
  </w:num>
  <w:num w:numId="21">
    <w:abstractNumId w:val="3"/>
    <w:lvlOverride w:ilvl="0">
      <w:startOverride w:val="3"/>
    </w:lvlOverride>
  </w:num>
  <w:num w:numId="22">
    <w:abstractNumId w:val="3"/>
    <w:lvlOverride w:ilvl="0">
      <w:startOverride w:val="4"/>
    </w:lvlOverride>
  </w:num>
  <w:num w:numId="23">
    <w:abstractNumId w:val="3"/>
    <w:lvlOverride w:ilvl="0">
      <w:startOverride w:val="5"/>
    </w:lvlOverride>
  </w:num>
  <w:num w:numId="24">
    <w:abstractNumId w:val="3"/>
    <w:lvlOverride w:ilvl="0">
      <w:startOverride w:val="6"/>
    </w:lvlOverride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C9"/>
    <w:rsid w:val="001144CC"/>
    <w:rsid w:val="001304E4"/>
    <w:rsid w:val="001425C9"/>
    <w:rsid w:val="008D589E"/>
    <w:rsid w:val="00BD7B9B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9FBC5"/>
  <w15:chartTrackingRefBased/>
  <w15:docId w15:val="{BEB5BAD7-F664-C14A-813A-565B3CA1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2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425C9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BD7B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7B9B"/>
  </w:style>
  <w:style w:type="character" w:styleId="Numerstrony">
    <w:name w:val="page number"/>
    <w:basedOn w:val="Domylnaczcionkaakapitu"/>
    <w:uiPriority w:val="99"/>
    <w:semiHidden/>
    <w:unhideWhenUsed/>
    <w:rsid w:val="00BD7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1873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3</cp:revision>
  <dcterms:created xsi:type="dcterms:W3CDTF">2021-03-25T23:15:00Z</dcterms:created>
  <dcterms:modified xsi:type="dcterms:W3CDTF">2021-03-25T23:16:00Z</dcterms:modified>
</cp:coreProperties>
</file>